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68" w:rsidRDefault="008D72DD" w:rsidP="008D7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72D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6A3CA8">
        <w:rPr>
          <w:rFonts w:ascii="Times New Roman" w:hAnsi="Times New Roman" w:cs="Times New Roman"/>
          <w:sz w:val="28"/>
          <w:szCs w:val="28"/>
        </w:rPr>
        <w:t xml:space="preserve">пункта 9 федерального стандарта </w:t>
      </w:r>
      <w:r w:rsidRPr="008D72DD">
        <w:rPr>
          <w:rFonts w:ascii="Times New Roman" w:hAnsi="Times New Roman" w:cs="Times New Roman"/>
          <w:sz w:val="28"/>
          <w:szCs w:val="28"/>
        </w:rPr>
        <w:t xml:space="preserve">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 274н, представляется информация об учетной политике Администрации городского поселения Углич, которая утверждена распоряжением Администрации городского поселения Углич Ярославской области от </w:t>
      </w:r>
      <w:r w:rsidR="00AA290B">
        <w:rPr>
          <w:rFonts w:ascii="Times New Roman" w:hAnsi="Times New Roman" w:cs="Times New Roman"/>
          <w:sz w:val="28"/>
          <w:szCs w:val="28"/>
        </w:rPr>
        <w:t>31</w:t>
      </w:r>
      <w:r w:rsidRPr="008D72DD">
        <w:rPr>
          <w:rFonts w:ascii="Times New Roman" w:hAnsi="Times New Roman" w:cs="Times New Roman"/>
          <w:sz w:val="28"/>
          <w:szCs w:val="28"/>
        </w:rPr>
        <w:t>.12.20</w:t>
      </w:r>
      <w:r w:rsidR="007E1066">
        <w:rPr>
          <w:rFonts w:ascii="Times New Roman" w:hAnsi="Times New Roman" w:cs="Times New Roman"/>
          <w:sz w:val="28"/>
          <w:szCs w:val="28"/>
        </w:rPr>
        <w:t>20 № 259</w:t>
      </w:r>
      <w:r w:rsidRPr="008D72DD">
        <w:rPr>
          <w:rFonts w:ascii="Times New Roman" w:hAnsi="Times New Roman" w:cs="Times New Roman"/>
          <w:sz w:val="28"/>
          <w:szCs w:val="28"/>
        </w:rPr>
        <w:t xml:space="preserve"> и состоит из следующих разделов: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3681"/>
        <w:gridCol w:w="6242"/>
      </w:tblGrid>
      <w:tr w:rsidR="008D72DD" w:rsidTr="006A3CA8">
        <w:tc>
          <w:tcPr>
            <w:tcW w:w="3681" w:type="dxa"/>
          </w:tcPr>
          <w:p w:rsidR="008D72DD" w:rsidRPr="008D72DD" w:rsidRDefault="008D72DD" w:rsidP="008D72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6242" w:type="dxa"/>
          </w:tcPr>
          <w:p w:rsidR="008D72DD" w:rsidRPr="008D72DD" w:rsidRDefault="008D72DD" w:rsidP="008D72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D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положения</w:t>
            </w:r>
          </w:p>
        </w:tc>
      </w:tr>
      <w:tr w:rsidR="008D72DD" w:rsidTr="006A3CA8">
        <w:tc>
          <w:tcPr>
            <w:tcW w:w="3681" w:type="dxa"/>
          </w:tcPr>
          <w:p w:rsidR="008D72DD" w:rsidRPr="008D72DD" w:rsidRDefault="008D72DD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72DD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6242" w:type="dxa"/>
          </w:tcPr>
          <w:p w:rsidR="008D72DD" w:rsidRDefault="008D72DD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содержит перечень нормативных правовых актов Российской Федерации, устанавливающих правовые основы организации и ведения бухгалтерского учета, а также определяющих основные требования к учетной политике</w:t>
            </w:r>
            <w:r w:rsidR="006A3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72DD" w:rsidTr="006A3CA8">
        <w:tc>
          <w:tcPr>
            <w:tcW w:w="3681" w:type="dxa"/>
          </w:tcPr>
          <w:p w:rsidR="008D72DD" w:rsidRPr="008D72DD" w:rsidRDefault="008D72DD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D72DD">
              <w:rPr>
                <w:rFonts w:ascii="Times New Roman" w:hAnsi="Times New Roman" w:cs="Times New Roman"/>
                <w:sz w:val="28"/>
                <w:szCs w:val="28"/>
              </w:rPr>
              <w:t>Докуметальное оформление хозяйственных операций</w:t>
            </w:r>
          </w:p>
        </w:tc>
        <w:tc>
          <w:tcPr>
            <w:tcW w:w="6242" w:type="dxa"/>
          </w:tcPr>
          <w:p w:rsidR="008D72DD" w:rsidRDefault="00FB741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содержит:</w:t>
            </w:r>
          </w:p>
          <w:p w:rsidR="00FB7411" w:rsidRDefault="00FB741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график документооборота;</w:t>
            </w:r>
          </w:p>
          <w:p w:rsidR="00FB7411" w:rsidRDefault="00FB741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отнесения материально-вещественных ценностей к основным средствам;</w:t>
            </w:r>
          </w:p>
          <w:p w:rsidR="00FB7411" w:rsidRDefault="00FB741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структура инвентарного номера;</w:t>
            </w:r>
          </w:p>
          <w:p w:rsidR="00FB7411" w:rsidRDefault="00FB741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-порядок отнесения основных средств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забалансовый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 02 «Материальные ценности, принятые на хранение»;</w:t>
            </w:r>
          </w:p>
          <w:p w:rsidR="00FB7411" w:rsidRDefault="00FB741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692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FC69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полезного использования основных средств;</w:t>
            </w:r>
          </w:p>
          <w:p w:rsidR="00FB7411" w:rsidRDefault="00FB741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6923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начислени</w:t>
            </w:r>
            <w:r w:rsidR="00FC69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амортизации;</w:t>
            </w:r>
          </w:p>
          <w:p w:rsidR="00FB7411" w:rsidRDefault="00FB741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6923">
              <w:rPr>
                <w:rFonts w:ascii="Times New Roman" w:hAnsi="Times New Roman" w:cs="Times New Roman"/>
                <w:sz w:val="28"/>
                <w:szCs w:val="28"/>
              </w:rPr>
              <w:t>определение справедливая стоимость арендных платежей;</w:t>
            </w:r>
          </w:p>
          <w:p w:rsidR="00FC6923" w:rsidRDefault="00FC6923" w:rsidP="0062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срока полезного использования объектов договора</w:t>
            </w:r>
            <w:r w:rsidR="00626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28E" w:rsidRPr="0062628E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безвозмездного пользования </w:t>
            </w:r>
            <w:r w:rsidR="0062628E">
              <w:rPr>
                <w:rFonts w:ascii="Times New Roman" w:hAnsi="Times New Roman" w:cs="Times New Roman"/>
                <w:sz w:val="28"/>
                <w:szCs w:val="28"/>
              </w:rPr>
              <w:t>в случае заключения его на неопределенный срок;</w:t>
            </w:r>
          </w:p>
          <w:p w:rsidR="007E1066" w:rsidRDefault="007E1066" w:rsidP="0062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закрытия счета «Расчеты по авансовым безвозмездным перечислениям текущего характера государственным (муниципальным) бюджетным и автономным учреждениям»;</w:t>
            </w:r>
          </w:p>
          <w:p w:rsidR="0062628E" w:rsidRDefault="0062628E" w:rsidP="0062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признания в составе казны неучтенных объектов, выявленных при инвентаризации;</w:t>
            </w:r>
          </w:p>
          <w:p w:rsidR="0062628E" w:rsidRDefault="0062628E" w:rsidP="0062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учета материальных запасов;</w:t>
            </w:r>
          </w:p>
          <w:p w:rsidR="0062628E" w:rsidRDefault="0062628E" w:rsidP="0062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порядок работы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забалансовыми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счетами;</w:t>
            </w:r>
          </w:p>
          <w:p w:rsidR="002E6527" w:rsidRDefault="002E6527" w:rsidP="0062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нематериальные активы;</w:t>
            </w:r>
          </w:p>
          <w:p w:rsidR="0062628E" w:rsidRDefault="0062628E" w:rsidP="0062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учета расходов будущих периодов;</w:t>
            </w:r>
          </w:p>
          <w:p w:rsidR="0062628E" w:rsidRDefault="0062628E" w:rsidP="0062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определение резерва на оплату отпусков;</w:t>
            </w:r>
          </w:p>
          <w:p w:rsidR="0062628E" w:rsidRDefault="0062628E" w:rsidP="0062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признания дебиторской задолженности сомнительной;</w:t>
            </w:r>
          </w:p>
          <w:p w:rsidR="0062628E" w:rsidRDefault="0062628E" w:rsidP="0062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учета обесценения активов;</w:t>
            </w:r>
          </w:p>
          <w:p w:rsidR="0062628E" w:rsidRDefault="0062628E" w:rsidP="0062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2827">
              <w:rPr>
                <w:rFonts w:ascii="Times New Roman" w:hAnsi="Times New Roman" w:cs="Times New Roman"/>
                <w:sz w:val="28"/>
                <w:szCs w:val="28"/>
              </w:rPr>
              <w:t>порядок отражения принятых бюджетных и денежных обязательств;</w:t>
            </w:r>
          </w:p>
          <w:p w:rsidR="006D2827" w:rsidRDefault="006D2827" w:rsidP="0062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право подписи документов, которыми оформляются хозяйственные операции с денежными средствами;</w:t>
            </w:r>
          </w:p>
          <w:p w:rsidR="006D2827" w:rsidRDefault="006D2827" w:rsidP="00626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отражения и признания в учете, раскрытия в отчетности событий после отчетной даты.</w:t>
            </w:r>
          </w:p>
        </w:tc>
      </w:tr>
      <w:tr w:rsidR="008D72DD" w:rsidTr="006A3CA8">
        <w:tc>
          <w:tcPr>
            <w:tcW w:w="3681" w:type="dxa"/>
          </w:tcPr>
          <w:p w:rsidR="008D72DD" w:rsidRDefault="002356FB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8D72DD">
              <w:rPr>
                <w:rFonts w:ascii="Times New Roman" w:hAnsi="Times New Roman" w:cs="Times New Roman"/>
                <w:sz w:val="28"/>
                <w:szCs w:val="28"/>
              </w:rPr>
              <w:t>Формы первичных документов</w:t>
            </w:r>
          </w:p>
        </w:tc>
        <w:tc>
          <w:tcPr>
            <w:tcW w:w="6242" w:type="dxa"/>
          </w:tcPr>
          <w:p w:rsidR="008D72DD" w:rsidRDefault="006A3CA8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содержит информацию по формам первичных документах, принимаемых к учету.</w:t>
            </w:r>
          </w:p>
        </w:tc>
      </w:tr>
      <w:tr w:rsidR="008D72DD" w:rsidTr="006A3CA8">
        <w:tc>
          <w:tcPr>
            <w:tcW w:w="3681" w:type="dxa"/>
          </w:tcPr>
          <w:p w:rsidR="008D72DD" w:rsidRDefault="002356FB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D72DD">
              <w:rPr>
                <w:rFonts w:ascii="Times New Roman" w:hAnsi="Times New Roman" w:cs="Times New Roman"/>
                <w:sz w:val="28"/>
                <w:szCs w:val="28"/>
              </w:rPr>
              <w:t>Форма бухгалтерского учета</w:t>
            </w:r>
          </w:p>
        </w:tc>
        <w:tc>
          <w:tcPr>
            <w:tcW w:w="6242" w:type="dxa"/>
          </w:tcPr>
          <w:p w:rsidR="008D72DD" w:rsidRDefault="002356FB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6FB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содержит информацию по форме бухгалтерского учета с элементами автоматизации.</w:t>
            </w:r>
          </w:p>
        </w:tc>
      </w:tr>
      <w:tr w:rsidR="008D72DD" w:rsidTr="006A3CA8">
        <w:tc>
          <w:tcPr>
            <w:tcW w:w="3681" w:type="dxa"/>
          </w:tcPr>
          <w:p w:rsidR="008D72DD" w:rsidRDefault="008D72DD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Рабочий план счетов</w:t>
            </w:r>
          </w:p>
        </w:tc>
        <w:tc>
          <w:tcPr>
            <w:tcW w:w="6242" w:type="dxa"/>
          </w:tcPr>
          <w:p w:rsidR="008D72DD" w:rsidRDefault="000507A4" w:rsidP="00050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содержатся методологические основы бюджетного учета учреждения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применением  рабочего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счетов.</w:t>
            </w:r>
          </w:p>
        </w:tc>
      </w:tr>
      <w:tr w:rsidR="008D72DD" w:rsidTr="006A3CA8">
        <w:tc>
          <w:tcPr>
            <w:tcW w:w="3681" w:type="dxa"/>
          </w:tcPr>
          <w:p w:rsidR="008D72DD" w:rsidRDefault="006A3CA8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Инвентаризация</w:t>
            </w:r>
          </w:p>
        </w:tc>
        <w:tc>
          <w:tcPr>
            <w:tcW w:w="6242" w:type="dxa"/>
          </w:tcPr>
          <w:p w:rsidR="008D72DD" w:rsidRDefault="009C6410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содержит порядок проведения инвентаризации.</w:t>
            </w:r>
          </w:p>
        </w:tc>
      </w:tr>
      <w:tr w:rsidR="008D72DD" w:rsidTr="006A3CA8">
        <w:tc>
          <w:tcPr>
            <w:tcW w:w="3681" w:type="dxa"/>
          </w:tcPr>
          <w:p w:rsidR="008D72DD" w:rsidRDefault="006A3CA8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7.Бухгалтерская (финансовая) отчетность</w:t>
            </w:r>
          </w:p>
        </w:tc>
        <w:tc>
          <w:tcPr>
            <w:tcW w:w="6242" w:type="dxa"/>
          </w:tcPr>
          <w:p w:rsidR="008D72DD" w:rsidRDefault="004F244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содержит порядок, сроки предоставления бухгалтерской (финансовой) отчетности.</w:t>
            </w:r>
          </w:p>
        </w:tc>
      </w:tr>
      <w:tr w:rsidR="006A3CA8" w:rsidTr="006A3CA8">
        <w:tc>
          <w:tcPr>
            <w:tcW w:w="3681" w:type="dxa"/>
          </w:tcPr>
          <w:p w:rsidR="006A3CA8" w:rsidRDefault="006A3CA8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8.Учетная политика для целей налогообложения</w:t>
            </w:r>
          </w:p>
        </w:tc>
        <w:tc>
          <w:tcPr>
            <w:tcW w:w="6242" w:type="dxa"/>
          </w:tcPr>
          <w:p w:rsidR="006A3CA8" w:rsidRDefault="004F244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содержит задачи налогового учета</w:t>
            </w:r>
            <w:r w:rsidR="00D115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7411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принимаемые к учету первичные документы.</w:t>
            </w:r>
          </w:p>
        </w:tc>
      </w:tr>
      <w:tr w:rsidR="006A3CA8" w:rsidTr="006A3CA8">
        <w:tc>
          <w:tcPr>
            <w:tcW w:w="3681" w:type="dxa"/>
          </w:tcPr>
          <w:p w:rsidR="006A3CA8" w:rsidRDefault="006A3CA8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9.Внутренний финансовый контроль</w:t>
            </w:r>
          </w:p>
        </w:tc>
        <w:tc>
          <w:tcPr>
            <w:tcW w:w="6242" w:type="dxa"/>
          </w:tcPr>
          <w:p w:rsidR="006A3CA8" w:rsidRDefault="00FB7411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содержит цель и формы внутреннего финансового контроля.</w:t>
            </w:r>
          </w:p>
        </w:tc>
      </w:tr>
      <w:tr w:rsidR="006A3CA8" w:rsidTr="006A3CA8">
        <w:tc>
          <w:tcPr>
            <w:tcW w:w="3681" w:type="dxa"/>
          </w:tcPr>
          <w:p w:rsidR="006A3CA8" w:rsidRDefault="006A3CA8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Изменение учетной политики</w:t>
            </w:r>
          </w:p>
        </w:tc>
        <w:tc>
          <w:tcPr>
            <w:tcW w:w="6242" w:type="dxa"/>
          </w:tcPr>
          <w:p w:rsidR="006A3CA8" w:rsidRDefault="006A3CA8" w:rsidP="008D7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содержит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словия изменения учетной политики.</w:t>
            </w:r>
          </w:p>
        </w:tc>
      </w:tr>
    </w:tbl>
    <w:p w:rsidR="008D72DD" w:rsidRDefault="008D72DD" w:rsidP="008D7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827" w:rsidRDefault="006D2827" w:rsidP="008D7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827" w:rsidRDefault="006D2827" w:rsidP="008D7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бухгалтерского учета – </w:t>
      </w:r>
    </w:p>
    <w:p w:rsidR="006D2827" w:rsidRPr="008D72DD" w:rsidRDefault="006D2827" w:rsidP="008D7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           М.А. Сотникова</w:t>
      </w:r>
    </w:p>
    <w:sectPr w:rsidR="006D2827" w:rsidRPr="008D72DD" w:rsidSect="006A3CA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2F8D"/>
    <w:multiLevelType w:val="hybridMultilevel"/>
    <w:tmpl w:val="24C8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CD"/>
    <w:rsid w:val="000507A4"/>
    <w:rsid w:val="000529CD"/>
    <w:rsid w:val="001A5068"/>
    <w:rsid w:val="002356FB"/>
    <w:rsid w:val="002E6527"/>
    <w:rsid w:val="004F2441"/>
    <w:rsid w:val="0062628E"/>
    <w:rsid w:val="006A3CA8"/>
    <w:rsid w:val="006D2827"/>
    <w:rsid w:val="007E1066"/>
    <w:rsid w:val="008D72DD"/>
    <w:rsid w:val="009C6410"/>
    <w:rsid w:val="00AA290B"/>
    <w:rsid w:val="00D11563"/>
    <w:rsid w:val="00FB7411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A71C-6382-4FB7-ABAE-3E1271A0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М.А.</dc:creator>
  <cp:keywords/>
  <dc:description/>
  <cp:lastModifiedBy>Сотникова М.А.</cp:lastModifiedBy>
  <cp:revision>7</cp:revision>
  <dcterms:created xsi:type="dcterms:W3CDTF">2019-05-07T06:28:00Z</dcterms:created>
  <dcterms:modified xsi:type="dcterms:W3CDTF">2022-03-22T08:09:00Z</dcterms:modified>
</cp:coreProperties>
</file>